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“Katarzyna”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Niedaleko od Będzina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Żyła sobie Katarzyna (bis)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Ref.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Czarne oczy masz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Jakże mi się podobasz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Taką frajareczkę chciałbym mieć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 ma imię Katarzyna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Proszę księdza ona kłamie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Wykradała cukier mamie (bis)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Ref.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Wykradała z cukierniczki,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Pakowała do spódniczki (bis)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Ref.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Trzysta koron jej posłałem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Katarzyny nie dostałem (bis)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Ref.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Nasz Gródków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Gródków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01.10.2020 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